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53F25" w14:textId="59712919" w:rsidR="003D6C2E" w:rsidRDefault="00CC6CD1" w:rsidP="007A7595">
      <w:pPr>
        <w:rPr>
          <w:sz w:val="22"/>
        </w:rPr>
      </w:pPr>
      <w:r w:rsidRPr="00F30649">
        <w:rPr>
          <w:sz w:val="22"/>
        </w:rPr>
        <w:t>Załącznik C.</w:t>
      </w:r>
      <w:r w:rsidR="00F30649" w:rsidRPr="00F30649">
        <w:rPr>
          <w:sz w:val="22"/>
        </w:rPr>
        <w:t>82</w:t>
      </w:r>
      <w:r w:rsidRPr="00F30649">
        <w:rPr>
          <w:sz w:val="22"/>
        </w:rPr>
        <w:t>.</w:t>
      </w:r>
      <w:r w:rsidR="002A2543">
        <w:rPr>
          <w:sz w:val="22"/>
        </w:rPr>
        <w:t>c</w:t>
      </w:r>
      <w:r w:rsidR="0087434B">
        <w:rPr>
          <w:sz w:val="22"/>
        </w:rPr>
        <w:t>.</w:t>
      </w:r>
    </w:p>
    <w:p w14:paraId="3C7C3F5A" w14:textId="77777777" w:rsidR="007A7595" w:rsidRPr="00F30649" w:rsidRDefault="007A7595" w:rsidP="007A7595">
      <w:pPr>
        <w:rPr>
          <w:sz w:val="22"/>
        </w:rPr>
      </w:pPr>
    </w:p>
    <w:p w14:paraId="63E53B3E" w14:textId="1CAFA3D8" w:rsidR="003D6C2E" w:rsidRPr="007A7595" w:rsidRDefault="00CC6CD1" w:rsidP="007A7595">
      <w:pPr>
        <w:spacing w:after="240"/>
        <w:rPr>
          <w:b/>
          <w:sz w:val="28"/>
          <w:szCs w:val="28"/>
        </w:rPr>
      </w:pPr>
      <w:r w:rsidRPr="007A7595">
        <w:rPr>
          <w:b/>
          <w:sz w:val="28"/>
          <w:szCs w:val="28"/>
        </w:rPr>
        <w:t>BEVACIZUMAB</w:t>
      </w:r>
    </w:p>
    <w:p w14:paraId="2EA5C9CB" w14:textId="19DCC12B" w:rsidR="009966C6" w:rsidRDefault="00B275AA" w:rsidP="007A7595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Lek stosowany jest w skojarzeniu z chemioterapią </w:t>
      </w:r>
      <w:r w:rsidR="00D47DBA">
        <w:rPr>
          <w:bCs/>
          <w:i/>
          <w:iCs/>
          <w:sz w:val="22"/>
          <w:szCs w:val="22"/>
        </w:rPr>
        <w:t xml:space="preserve">zawierającą fluoropirymidynę </w:t>
      </w:r>
      <w:r w:rsidR="001E240D">
        <w:rPr>
          <w:bCs/>
          <w:i/>
          <w:iCs/>
          <w:sz w:val="22"/>
          <w:szCs w:val="22"/>
        </w:rPr>
        <w:t xml:space="preserve">lub triflurydynę z typiracylem </w:t>
      </w:r>
      <w:r>
        <w:rPr>
          <w:bCs/>
          <w:i/>
          <w:iCs/>
          <w:sz w:val="22"/>
          <w:szCs w:val="22"/>
        </w:rPr>
        <w:t xml:space="preserve">u </w:t>
      </w:r>
      <w:r w:rsidR="00470725">
        <w:rPr>
          <w:bCs/>
          <w:i/>
          <w:iCs/>
          <w:sz w:val="22"/>
          <w:szCs w:val="22"/>
        </w:rPr>
        <w:t xml:space="preserve">pacjentów z </w:t>
      </w:r>
      <w:r w:rsidR="00717190">
        <w:rPr>
          <w:bCs/>
          <w:i/>
          <w:iCs/>
          <w:sz w:val="22"/>
          <w:szCs w:val="22"/>
        </w:rPr>
        <w:t>nowotworem w stopniu zaawansowania IV (uogólniony</w:t>
      </w:r>
      <w:r w:rsidR="009F7B06">
        <w:rPr>
          <w:bCs/>
          <w:i/>
          <w:iCs/>
          <w:sz w:val="22"/>
          <w:szCs w:val="22"/>
        </w:rPr>
        <w:t>m</w:t>
      </w:r>
      <w:r w:rsidR="00717190">
        <w:rPr>
          <w:bCs/>
          <w:i/>
          <w:iCs/>
          <w:sz w:val="22"/>
          <w:szCs w:val="22"/>
        </w:rPr>
        <w:t>)</w:t>
      </w:r>
      <w:r>
        <w:rPr>
          <w:bCs/>
          <w:i/>
          <w:iCs/>
          <w:sz w:val="22"/>
          <w:szCs w:val="22"/>
        </w:rPr>
        <w:t xml:space="preserve">. </w:t>
      </w:r>
      <w:r w:rsidR="002A2543" w:rsidRPr="002A2543">
        <w:rPr>
          <w:bCs/>
          <w:i/>
          <w:iCs/>
          <w:sz w:val="22"/>
          <w:szCs w:val="22"/>
        </w:rPr>
        <w:t xml:space="preserve">Leczenie powinno być stosowane do czasu wystąpienia progresji nowotworu lub </w:t>
      </w:r>
      <w:r w:rsidR="005C6252" w:rsidRPr="00313F72">
        <w:rPr>
          <w:bCs/>
          <w:i/>
          <w:iCs/>
          <w:sz w:val="22"/>
          <w:szCs w:val="22"/>
        </w:rPr>
        <w:t>niepożądanych działań uniemożliwiających jego kontynuowanie</w:t>
      </w:r>
      <w:r w:rsidR="005C6252">
        <w:rPr>
          <w:bCs/>
          <w:i/>
          <w:iCs/>
          <w:sz w:val="22"/>
          <w:szCs w:val="22"/>
        </w:rPr>
        <w:t>.</w:t>
      </w:r>
      <w:r>
        <w:rPr>
          <w:bCs/>
          <w:i/>
          <w:iCs/>
          <w:sz w:val="22"/>
          <w:szCs w:val="22"/>
        </w:rPr>
        <w:t xml:space="preserve"> </w:t>
      </w:r>
    </w:p>
    <w:p w14:paraId="35325922" w14:textId="785B1972" w:rsidR="00E618E0" w:rsidRPr="00146C99" w:rsidRDefault="0046213B" w:rsidP="007A7595">
      <w:pPr>
        <w:spacing w:after="240" w:line="276" w:lineRule="auto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Dawkowanie leku </w:t>
      </w:r>
      <w:r w:rsidR="00155FF8">
        <w:rPr>
          <w:bCs/>
          <w:i/>
          <w:iCs/>
          <w:sz w:val="22"/>
          <w:szCs w:val="22"/>
        </w:rPr>
        <w:t>prowadzone zgodnie z Charakterystyką Produktu Leczniczego.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3905"/>
        <w:gridCol w:w="1702"/>
        <w:gridCol w:w="8488"/>
      </w:tblGrid>
      <w:tr w:rsidR="00CC6CD1" w:rsidRPr="00D90839" w14:paraId="4C3ED1FE" w14:textId="77777777" w:rsidTr="00D90839">
        <w:trPr>
          <w:cantSplit/>
          <w:trHeight w:val="850"/>
          <w:tblHeader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EB2C1" w14:textId="77777777" w:rsidR="00CC6CD1" w:rsidRPr="00D90839" w:rsidRDefault="00CC6CD1" w:rsidP="00383C4A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D90839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C9244" w14:textId="4CE615EB" w:rsidR="00CC6CD1" w:rsidRPr="00D90839" w:rsidRDefault="00D90839" w:rsidP="00383C4A">
            <w:pPr>
              <w:spacing w:before="60" w:after="6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0839">
              <w:rPr>
                <w:b/>
                <w:bCs/>
                <w:color w:val="000000"/>
                <w:sz w:val="20"/>
                <w:szCs w:val="20"/>
              </w:rPr>
              <w:t>NAZWA SUBSTANCJI CZYNNEJ ORAZ DROGA PODANIA (JEŻELI DOTYCZY)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43A29" w14:textId="77777777" w:rsidR="00CC6CD1" w:rsidRPr="00D90839" w:rsidRDefault="00CC6CD1" w:rsidP="00383C4A">
            <w:pPr>
              <w:spacing w:before="60" w:after="6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0839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7E953" w14:textId="77777777" w:rsidR="00CC6CD1" w:rsidRPr="00D90839" w:rsidRDefault="00CC6CD1" w:rsidP="00383C4A">
            <w:pPr>
              <w:spacing w:before="60" w:after="6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0839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2A2543" w:rsidRPr="007A7595" w14:paraId="2FE6C425" w14:textId="77777777" w:rsidTr="00383C4A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0D194" w14:textId="77777777" w:rsidR="002A2543" w:rsidRPr="007A7595" w:rsidRDefault="002A2543" w:rsidP="00383C4A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4D6B5" w14:textId="7D8A2D16" w:rsidR="002A2543" w:rsidRPr="007A7595" w:rsidRDefault="002A2543" w:rsidP="00383C4A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A7595">
              <w:rPr>
                <w:b/>
                <w:bCs/>
                <w:color w:val="000000"/>
                <w:sz w:val="18"/>
                <w:szCs w:val="18"/>
              </w:rPr>
              <w:t>BEVACIZUMAB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DC396" w14:textId="77777777" w:rsidR="002A2543" w:rsidRPr="007A7595" w:rsidRDefault="002A2543" w:rsidP="00383C4A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7A7595">
              <w:rPr>
                <w:color w:val="000000"/>
                <w:sz w:val="18"/>
                <w:szCs w:val="18"/>
              </w:rPr>
              <w:t>C18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DD54" w14:textId="1DC93A81" w:rsidR="002A2543" w:rsidRPr="007A7595" w:rsidRDefault="002A2543" w:rsidP="00383C4A">
            <w:pPr>
              <w:spacing w:before="60" w:after="60"/>
              <w:rPr>
                <w:sz w:val="18"/>
                <w:szCs w:val="18"/>
              </w:rPr>
            </w:pPr>
            <w:r w:rsidRPr="007A7595">
              <w:rPr>
                <w:rFonts w:cs="Calibri"/>
                <w:color w:val="000000"/>
                <w:sz w:val="18"/>
                <w:szCs w:val="18"/>
              </w:rPr>
              <w:t>NOWOTWÓR ZŁOŚLIWY JELITA GRUBEGO</w:t>
            </w:r>
          </w:p>
        </w:tc>
      </w:tr>
      <w:tr w:rsidR="002A2543" w:rsidRPr="007A7595" w14:paraId="582AE1B6" w14:textId="77777777" w:rsidTr="00383C4A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F971C" w14:textId="77777777" w:rsidR="002A2543" w:rsidRPr="007A7595" w:rsidRDefault="002A2543" w:rsidP="00383C4A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4D494" w14:textId="014C345E" w:rsidR="002A2543" w:rsidRPr="007A7595" w:rsidRDefault="002A2543" w:rsidP="00383C4A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A7595">
              <w:rPr>
                <w:b/>
                <w:bCs/>
                <w:color w:val="000000"/>
                <w:sz w:val="18"/>
                <w:szCs w:val="18"/>
              </w:rPr>
              <w:t>BEVACIZUMAB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C0F93" w14:textId="77777777" w:rsidR="002A2543" w:rsidRPr="007A7595" w:rsidRDefault="002A2543" w:rsidP="00383C4A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7A7595">
              <w:rPr>
                <w:color w:val="000000"/>
                <w:sz w:val="18"/>
                <w:szCs w:val="18"/>
              </w:rPr>
              <w:t>C19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A8F5E" w14:textId="287FE405" w:rsidR="002A2543" w:rsidRPr="007A7595" w:rsidRDefault="002A2543" w:rsidP="00383C4A">
            <w:pPr>
              <w:spacing w:before="60" w:after="60"/>
              <w:rPr>
                <w:sz w:val="18"/>
                <w:szCs w:val="18"/>
              </w:rPr>
            </w:pPr>
            <w:r w:rsidRPr="007A7595">
              <w:rPr>
                <w:rFonts w:cs="Calibri"/>
                <w:color w:val="000000"/>
                <w:sz w:val="18"/>
                <w:szCs w:val="18"/>
              </w:rPr>
              <w:t>NOWOTWÓR ZŁOŚLIWY ZGIĘCIA ESICZO – ODBYTNICZEGO</w:t>
            </w:r>
          </w:p>
        </w:tc>
      </w:tr>
      <w:tr w:rsidR="002A2543" w:rsidRPr="007A7595" w14:paraId="473FA156" w14:textId="77777777" w:rsidTr="00383C4A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1F7C9" w14:textId="77777777" w:rsidR="002A2543" w:rsidRPr="007A7595" w:rsidRDefault="002A2543" w:rsidP="00383C4A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B8661" w14:textId="022236F7" w:rsidR="002A2543" w:rsidRPr="007A7595" w:rsidRDefault="002A2543" w:rsidP="00383C4A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A7595">
              <w:rPr>
                <w:b/>
                <w:bCs/>
                <w:color w:val="000000"/>
                <w:sz w:val="18"/>
                <w:szCs w:val="18"/>
              </w:rPr>
              <w:t>BEVACIZUMAB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EFF18" w14:textId="77777777" w:rsidR="002A2543" w:rsidRPr="007A7595" w:rsidRDefault="002A2543" w:rsidP="00383C4A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7A7595">
              <w:rPr>
                <w:color w:val="000000"/>
                <w:sz w:val="18"/>
                <w:szCs w:val="18"/>
              </w:rPr>
              <w:t>C20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86ECE" w14:textId="3E86F5F8" w:rsidR="002A2543" w:rsidRPr="007A7595" w:rsidRDefault="002A2543" w:rsidP="00383C4A">
            <w:pPr>
              <w:spacing w:before="60" w:after="60"/>
              <w:rPr>
                <w:sz w:val="18"/>
                <w:szCs w:val="18"/>
              </w:rPr>
            </w:pPr>
            <w:r w:rsidRPr="007A7595">
              <w:rPr>
                <w:rFonts w:cs="Calibri"/>
                <w:color w:val="000000"/>
                <w:sz w:val="18"/>
                <w:szCs w:val="18"/>
              </w:rPr>
              <w:t>NOWOTWÓR ZŁOŚLIWY ODBYTNICY</w:t>
            </w:r>
          </w:p>
        </w:tc>
      </w:tr>
    </w:tbl>
    <w:p w14:paraId="3130F51D" w14:textId="583823FD" w:rsidR="00E13AA4" w:rsidRPr="0087434B" w:rsidRDefault="00E13AA4">
      <w:pPr>
        <w:rPr>
          <w:sz w:val="8"/>
          <w:szCs w:val="8"/>
        </w:rPr>
      </w:pPr>
    </w:p>
    <w:sectPr w:rsidR="00E13AA4" w:rsidRPr="0087434B" w:rsidSect="00F3064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05106"/>
    <w:multiLevelType w:val="hybridMultilevel"/>
    <w:tmpl w:val="49F01318"/>
    <w:lvl w:ilvl="0" w:tplc="C5C240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203A8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44F31C2"/>
    <w:multiLevelType w:val="hybridMultilevel"/>
    <w:tmpl w:val="54DA9B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612601C"/>
    <w:multiLevelType w:val="hybridMultilevel"/>
    <w:tmpl w:val="CEE6D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2F7B87"/>
    <w:multiLevelType w:val="hybridMultilevel"/>
    <w:tmpl w:val="859AD22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242512"/>
    <w:multiLevelType w:val="hybridMultilevel"/>
    <w:tmpl w:val="4170F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6961BB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619386594">
    <w:abstractNumId w:val="0"/>
  </w:num>
  <w:num w:numId="2" w16cid:durableId="1104424976">
    <w:abstractNumId w:val="9"/>
  </w:num>
  <w:num w:numId="3" w16cid:durableId="795219119">
    <w:abstractNumId w:val="6"/>
  </w:num>
  <w:num w:numId="4" w16cid:durableId="310523368">
    <w:abstractNumId w:val="5"/>
  </w:num>
  <w:num w:numId="5" w16cid:durableId="226577739">
    <w:abstractNumId w:val="2"/>
  </w:num>
  <w:num w:numId="6" w16cid:durableId="1044716523">
    <w:abstractNumId w:val="8"/>
  </w:num>
  <w:num w:numId="7" w16cid:durableId="547567788">
    <w:abstractNumId w:val="4"/>
  </w:num>
  <w:num w:numId="8" w16cid:durableId="710423395">
    <w:abstractNumId w:val="3"/>
  </w:num>
  <w:num w:numId="9" w16cid:durableId="10695018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6687910">
    <w:abstractNumId w:val="1"/>
  </w:num>
  <w:num w:numId="11" w16cid:durableId="13481674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75"/>
    <w:rsid w:val="000058D4"/>
    <w:rsid w:val="00012AED"/>
    <w:rsid w:val="00034EB9"/>
    <w:rsid w:val="0005306B"/>
    <w:rsid w:val="000B7D55"/>
    <w:rsid w:val="000C62E5"/>
    <w:rsid w:val="000E625F"/>
    <w:rsid w:val="00146C99"/>
    <w:rsid w:val="001476C1"/>
    <w:rsid w:val="00155FF8"/>
    <w:rsid w:val="001620FE"/>
    <w:rsid w:val="001701D7"/>
    <w:rsid w:val="001E240D"/>
    <w:rsid w:val="001E3E6A"/>
    <w:rsid w:val="001F0B42"/>
    <w:rsid w:val="002043D0"/>
    <w:rsid w:val="00222680"/>
    <w:rsid w:val="00254105"/>
    <w:rsid w:val="0025776E"/>
    <w:rsid w:val="0026261A"/>
    <w:rsid w:val="0029143E"/>
    <w:rsid w:val="00291A6B"/>
    <w:rsid w:val="002A2543"/>
    <w:rsid w:val="002D5D4D"/>
    <w:rsid w:val="00304D2E"/>
    <w:rsid w:val="00324CB3"/>
    <w:rsid w:val="00383C4A"/>
    <w:rsid w:val="0038718E"/>
    <w:rsid w:val="00392604"/>
    <w:rsid w:val="003A01EC"/>
    <w:rsid w:val="003C3655"/>
    <w:rsid w:val="003D1DD7"/>
    <w:rsid w:val="003D6C2E"/>
    <w:rsid w:val="003E74B7"/>
    <w:rsid w:val="0040230F"/>
    <w:rsid w:val="004100DA"/>
    <w:rsid w:val="004108CD"/>
    <w:rsid w:val="00420EF5"/>
    <w:rsid w:val="0046213B"/>
    <w:rsid w:val="00470725"/>
    <w:rsid w:val="004805C2"/>
    <w:rsid w:val="004A053B"/>
    <w:rsid w:val="004C1430"/>
    <w:rsid w:val="004D02C0"/>
    <w:rsid w:val="004D0580"/>
    <w:rsid w:val="004D0D73"/>
    <w:rsid w:val="004E4805"/>
    <w:rsid w:val="004F2F38"/>
    <w:rsid w:val="00503B64"/>
    <w:rsid w:val="00510625"/>
    <w:rsid w:val="00512A19"/>
    <w:rsid w:val="005156E6"/>
    <w:rsid w:val="00516492"/>
    <w:rsid w:val="005344B9"/>
    <w:rsid w:val="00547D71"/>
    <w:rsid w:val="005A5CA5"/>
    <w:rsid w:val="005C6252"/>
    <w:rsid w:val="00625AEE"/>
    <w:rsid w:val="00642F9C"/>
    <w:rsid w:val="00646AB5"/>
    <w:rsid w:val="006564B7"/>
    <w:rsid w:val="0067649B"/>
    <w:rsid w:val="006845C5"/>
    <w:rsid w:val="00686D65"/>
    <w:rsid w:val="006C23FD"/>
    <w:rsid w:val="006C300E"/>
    <w:rsid w:val="006D326B"/>
    <w:rsid w:val="006D3FDB"/>
    <w:rsid w:val="006F066A"/>
    <w:rsid w:val="006F2A68"/>
    <w:rsid w:val="006F368A"/>
    <w:rsid w:val="006F7AAA"/>
    <w:rsid w:val="00717190"/>
    <w:rsid w:val="00722D76"/>
    <w:rsid w:val="00740D57"/>
    <w:rsid w:val="00747DA0"/>
    <w:rsid w:val="007547CA"/>
    <w:rsid w:val="00754F61"/>
    <w:rsid w:val="00755E61"/>
    <w:rsid w:val="00772856"/>
    <w:rsid w:val="0078462F"/>
    <w:rsid w:val="007A7595"/>
    <w:rsid w:val="007B19F7"/>
    <w:rsid w:val="007E7128"/>
    <w:rsid w:val="00800A50"/>
    <w:rsid w:val="008038E6"/>
    <w:rsid w:val="00821DF9"/>
    <w:rsid w:val="00840742"/>
    <w:rsid w:val="00844626"/>
    <w:rsid w:val="00872E3D"/>
    <w:rsid w:val="0087434B"/>
    <w:rsid w:val="008B71E3"/>
    <w:rsid w:val="008C637E"/>
    <w:rsid w:val="008D0593"/>
    <w:rsid w:val="008E460A"/>
    <w:rsid w:val="008F19E5"/>
    <w:rsid w:val="00907C31"/>
    <w:rsid w:val="009231DF"/>
    <w:rsid w:val="00926E1E"/>
    <w:rsid w:val="00930205"/>
    <w:rsid w:val="009410C3"/>
    <w:rsid w:val="0095533A"/>
    <w:rsid w:val="00987178"/>
    <w:rsid w:val="00994824"/>
    <w:rsid w:val="009966C6"/>
    <w:rsid w:val="009C3176"/>
    <w:rsid w:val="009D088E"/>
    <w:rsid w:val="009D1B02"/>
    <w:rsid w:val="009E627D"/>
    <w:rsid w:val="009F5379"/>
    <w:rsid w:val="009F7B06"/>
    <w:rsid w:val="00A005D2"/>
    <w:rsid w:val="00A03B27"/>
    <w:rsid w:val="00A31785"/>
    <w:rsid w:val="00A96633"/>
    <w:rsid w:val="00AA4024"/>
    <w:rsid w:val="00AB7FAF"/>
    <w:rsid w:val="00AE3653"/>
    <w:rsid w:val="00AF23AE"/>
    <w:rsid w:val="00AF4808"/>
    <w:rsid w:val="00B04309"/>
    <w:rsid w:val="00B275AA"/>
    <w:rsid w:val="00B31DCE"/>
    <w:rsid w:val="00BB5410"/>
    <w:rsid w:val="00C725AE"/>
    <w:rsid w:val="00C771C2"/>
    <w:rsid w:val="00CA6979"/>
    <w:rsid w:val="00CC263D"/>
    <w:rsid w:val="00CC6CD1"/>
    <w:rsid w:val="00D31546"/>
    <w:rsid w:val="00D47DBA"/>
    <w:rsid w:val="00D75D4A"/>
    <w:rsid w:val="00D90839"/>
    <w:rsid w:val="00DA75F3"/>
    <w:rsid w:val="00DC1687"/>
    <w:rsid w:val="00E06275"/>
    <w:rsid w:val="00E13AA4"/>
    <w:rsid w:val="00E1487C"/>
    <w:rsid w:val="00E42C08"/>
    <w:rsid w:val="00E543A4"/>
    <w:rsid w:val="00E618E0"/>
    <w:rsid w:val="00E7423F"/>
    <w:rsid w:val="00E82FC4"/>
    <w:rsid w:val="00EB2BB0"/>
    <w:rsid w:val="00EE4E76"/>
    <w:rsid w:val="00EE64B9"/>
    <w:rsid w:val="00EF3A18"/>
    <w:rsid w:val="00F25053"/>
    <w:rsid w:val="00F30649"/>
    <w:rsid w:val="00F77BC6"/>
    <w:rsid w:val="00FD609F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C574"/>
  <w15:docId w15:val="{F9BC633F-78A9-41C1-9B74-8050EF01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C6CD1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ismamz">
    <w:name w:val="pisma_mz"/>
    <w:basedOn w:val="Normalny"/>
    <w:link w:val="pismamzZnak"/>
    <w:qFormat/>
    <w:rsid w:val="00987178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87178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71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71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1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9871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BC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102D9-FD5E-463B-848C-369735D6C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Wilczyńska Daria</cp:lastModifiedBy>
  <cp:revision>3</cp:revision>
  <dcterms:created xsi:type="dcterms:W3CDTF">2024-11-27T15:12:00Z</dcterms:created>
  <dcterms:modified xsi:type="dcterms:W3CDTF">2024-12-06T15:21:00Z</dcterms:modified>
</cp:coreProperties>
</file>